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C" w:rsidRPr="002C6085" w:rsidRDefault="009301EC" w:rsidP="002C6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2C6085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«Фармацевтическая промышленность. Премиум» за июнь</w:t>
      </w:r>
    </w:p>
    <w:p w:rsidR="00EC6F97" w:rsidRPr="002C6085" w:rsidRDefault="009301EC" w:rsidP="002C608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Нормативно-правовые документы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ACD49E" wp14:editId="33659880">
            <wp:extent cx="18288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8" w:tooltip="&quot;Об утверждении особенностей обращения, включая особенности государственной регистрации, медицинских ...&quot;&#10;Постановление Правительства РФ от 01.04.2022 N 552&#10;Статус: действует с 05.04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01.04.2022 N 552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дефектуры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риска возникновения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дефектуры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связи с введением в отношении Российской Федерации ограничительных мер экономического характера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983DF1" wp14:editId="7A8D1F6A">
            <wp:extent cx="182880" cy="182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0" w:tooltip="&quot;О допуске лиц к работе с наркотическими средствами и психотропными веществами, а также к ...&quot;&#10;Постановление Правительства РФ от 20.05.2022 N 911&#10;Статус: вступает в силу с 01.09.2022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20.05.2022 N 911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допуске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FB0FAF" wp14:editId="44956EE3">
            <wp:extent cx="182880" cy="1828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Росстандарта</w:t>
      </w:r>
      <w:proofErr w:type="spellEnd"/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1" w:tooltip="&quot;Об утверждении национального стандарта Российской Федерации&quot;&#10;Приказ Росстандарта от 16.05.2022 N 302-ст&#10;Статус: действует с 16.05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16.05.2022 N 302-ст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национального стандарта Российской Федерации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CBCACA" wp14:editId="2C2F766F">
            <wp:extent cx="182880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Росздравнадзора </w:t>
      </w:r>
      <w:hyperlink r:id="rId12" w:tooltip="&quot;Об утверждении Положения о межведомственной комиссии по формированию перечня видов медицинских изделий ...&quot;&#10;Приказ Росздравнадзора от 19.05.2022 N 4282&#10;Статус: действует с 07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19.05.2022 N 4282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Положения о межведомственной комиссии по формированию перечня видов медицинских изделий, подлежащих обращению в соответствии с Особенностями обращения, включая особенности государственной регистрации, медицинских изделий в случае их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дефектуры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риска возникновения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дефектуры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</w:t>
      </w:r>
      <w:hyperlink r:id="rId13" w:tooltip="&quot;Об утверждении особенностей обращения, включая особенности государственной регистрации, медицинских ...&quot;&#10;Постановление Правительства РФ от 01.04.2022 N 552&#10;Статус: действует с 05.04.2022" w:history="1">
        <w:r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1 апреля 2022 г. N 552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DF4C01" wp14:editId="18738760">
            <wp:extent cx="182880" cy="182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4" w:tooltip="&quot;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&quot;&#10;Постановление Правительства РФ от 25.05.2022 N 947&#10;Статус: действует с 04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25.05.2022 N 947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1D2C84" wp14:editId="31419819">
            <wp:extent cx="182880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15" w:tooltip="&quot;Об утверждении Порядка осуществления контроля за эффективностью и качеством осуществления органами ...&quot;&#10;Приказ Минздрава России от 06.05.2022 N 309н&#10;Статус: действует с 14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06.05.2022 N 309н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Сколково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"),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культивированию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растений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74D03F" wp14:editId="6865E091">
            <wp:extent cx="182880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6" w:tooltip="&quot;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&quot;&#10;Постановление Правительства РФ от 15.06.2022 N 1074&#10;Статус: вступает в силу с 16.10.2022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15.06.2022 N 1074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некоторые акты Правительства Российской Федерации в сфере контроля за оборотом 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405F5C" w:rsidRPr="002C6085" w:rsidRDefault="00405F5C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05F5C" w:rsidRPr="002C6085" w:rsidRDefault="00405F5C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6F97" w:rsidRPr="002C6085" w:rsidRDefault="00B67664" w:rsidP="002C608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6085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Нормативно-технические документы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651928" wp14:editId="6C82DE62">
            <wp:extent cx="182880" cy="1828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ГОСТ Р 59862-2021 Аппараты ортопедические на стопу. Общие технические требования. Классификация&quot;&#10;(утв. приказом Росстандарта от 22.11.2021 N 1541-ст)&#10;Применяется с 01.06.2022&#10;Статус: действует с 01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 </w:t>
        </w:r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N 59862-2021 от 22.11.2021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ортопедические на стопу. Общие технические требования. Классификация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9A410C" wp14:editId="7FBE557A">
            <wp:extent cx="182880" cy="1828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8" w:tooltip="&quot;ГОСТ Р 59863-2021 Аппараты ортопедические реципрокные. Общие технические требования. Классификация&quot;&#10;(утв. приказом Росстандарта от 22.11.2021 N 1542-ст)&#10;Применяется с 01.06.2022&#10;Статус: действует с 01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 N 59863-2021 </w:t>
        </w:r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22.11.2021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ортопедические реципрокные. Общие технические требования. Классификация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E22DB8" wp14:editId="5700C42F">
            <wp:extent cx="182880" cy="1828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9" w:tooltip="&quot;ГОСТ Р 59906-2021 Аппараты слуховые костной проводимости в очковой оправе (неимплантируемые). Технические условия&quot;&#10;(утв. приказом Росстандарта от 29.11.2021 N 1632-ст)&#10;Применяется с 01.06.2022&#10;Статус: действует с 01.06.2022" w:history="1"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 xml:space="preserve"> N 59906-2021 </w:t>
        </w:r>
        <w:r w:rsidR="009301EC" w:rsidRPr="002C6085">
          <w:rPr>
            <w:rStyle w:val="a5"/>
            <w:rFonts w:ascii="Times New Roman" w:hAnsi="Times New Roman" w:cs="Times New Roman"/>
            <w:color w:val="0000AA"/>
            <w:sz w:val="24"/>
            <w:szCs w:val="24"/>
            <w:u w:val="single"/>
          </w:rPr>
          <w:t>от 29.11.2021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слуховые костной проводимости в очковой оправе (</w:t>
      </w:r>
      <w:proofErr w:type="spellStart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неимплантируемые</w:t>
      </w:r>
      <w:proofErr w:type="spellEnd"/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). Технические условия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731ED5" wp14:editId="0272B078">
            <wp:extent cx="182880" cy="1828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tooltip="&quot;ГОСТ Р 70121-2022 Аппараты ортопедические на голеностопный сустав. Термины и определения&quot;&#10;(утв. приказом Росстандарта от 24.05.2022 N 367-ст)&#10;Применяется с 01.11.2022&#10;Статус: вступает в силу с 01.11.2022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70121-2022 </w:t>
        </w:r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24.05.2022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ортопедические на голеностопный сустав. Термины и определения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88BF7" wp14:editId="684E4830">
            <wp:extent cx="182880" cy="1828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ГОСТ Р 70137-2022 (ИСО 11199-3:2005) Средства вспомогательные для ходьбы, управляемые обеими руками ...&quot;&#10;(утв. приказом Росстандарта от 01.06.2022 N 442-ст)&#10;Применяется с 01.01.2023. Заменяет ГОСТ Р ИСО ...&#10;Статус: вступает в силу с 01.01.2023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70137-2022 </w:t>
        </w:r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01.06.2022</w:t>
        </w:r>
      </w:hyperlink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Требования и методы испытаний. Часть 3. Ходунки с опорой на предплечье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3458E2" wp14:editId="59429F88">
            <wp:extent cx="18288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2" w:tooltip="&quot;ГОСТ Р 70140-2022 Аппараты ортопедические на нижние конечности с внешним источником энергии. Термины и определения&quot;&#10;(утв. приказом Росстандарта от 06.06.2022 N 451-ст)&#10;Применяется с 01.11.2022&#10;Статус: вступает в силу с 01.11.2022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70140-2022 </w:t>
        </w:r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06.06.2022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Аппараты ортопедические на нижние конечности с внешним источником энергии. Термины и определения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EFE8B" wp14:editId="4AA8080A">
            <wp:extent cx="182880" cy="1828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3" w:tooltip="&quot;ГОСТ Р ИСО 11199-1-2022 Средства вспомогательные для ходьбы, управляемые обеими руками. Требования и ...&quot;&#10;(утв. приказом Росстандарта от 06.06.2022 N 452-ст)&#10;Применяется с 01.01.2023. Заменяет ГОСТ Р ИСО ...&#10;Статус: вступает в силу с 01.01.2023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ИСО 11199-1-2022</w:t>
        </w:r>
        <w:r w:rsidR="002C6085" w:rsidRPr="002C6085">
          <w:rPr>
            <w:rStyle w:val="a5"/>
            <w:rFonts w:ascii="Times New Roman" w:hAnsi="Times New Roman" w:cs="Times New Roman"/>
            <w:b/>
            <w:bCs/>
            <w:i/>
            <w:iCs/>
            <w:color w:val="E48B00"/>
            <w:sz w:val="24"/>
            <w:szCs w:val="24"/>
            <w:u w:val="single"/>
            <w:vertAlign w:val="superscript"/>
          </w:rPr>
          <w:t xml:space="preserve"> </w:t>
        </w:r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06.06.2022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Требования и методы испытаний. Часть 1. Ходунки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EC6F97" w:rsidRPr="002C6085" w:rsidRDefault="00EC6F97" w:rsidP="002C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C60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49570E" wp14:editId="379D6B62">
            <wp:extent cx="182880" cy="1828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4" w:tooltip="&quot;ГОСТ Р 70143-2022 Средства вспомогательные для ходьбы, управляемые обеими руками. Ходунки детские. Технические условия&quot;&#10;(утв. приказом Росстандарта от 08.06.2022 N 457-ст)&#10;Применяется с 01.11.2022&#10;Статус: вступает в силу с 01.11.2022" w:history="1"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ГОСТ </w:t>
        </w:r>
        <w:proofErr w:type="gramStart"/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Р</w:t>
        </w:r>
        <w:proofErr w:type="gramEnd"/>
        <w:r w:rsidR="002C6085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 xml:space="preserve"> N 70143-2022</w:t>
        </w:r>
        <w:r w:rsidR="002C6085" w:rsidRPr="002C6085">
          <w:rPr>
            <w:rStyle w:val="a5"/>
            <w:rFonts w:ascii="Times New Roman" w:hAnsi="Times New Roman" w:cs="Times New Roman"/>
            <w:b/>
            <w:bCs/>
            <w:i/>
            <w:iCs/>
            <w:color w:val="E48B00"/>
            <w:sz w:val="24"/>
            <w:szCs w:val="24"/>
            <w:u w:val="single"/>
          </w:rPr>
          <w:t xml:space="preserve"> </w:t>
        </w:r>
        <w:r w:rsidR="009301EC" w:rsidRPr="002C6085">
          <w:rPr>
            <w:rStyle w:val="a5"/>
            <w:rFonts w:ascii="Times New Roman" w:hAnsi="Times New Roman" w:cs="Times New Roman"/>
            <w:color w:val="E48B00"/>
            <w:sz w:val="24"/>
            <w:szCs w:val="24"/>
            <w:u w:val="single"/>
          </w:rPr>
          <w:t>от 08.06.2022</w:t>
        </w:r>
      </w:hyperlink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вспомогательные для ходьбы, управляемые обеими руками. Ходунки детские. Технические условия</w:t>
      </w:r>
      <w:r w:rsidR="009301EC" w:rsidRPr="002C608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sectPr w:rsidR="00EC6F97" w:rsidRPr="002C6085" w:rsidSect="009301EC">
      <w:head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C" w:rsidRDefault="009301EC" w:rsidP="009301EC">
      <w:pPr>
        <w:spacing w:after="0" w:line="240" w:lineRule="auto"/>
      </w:pPr>
      <w:r>
        <w:separator/>
      </w:r>
    </w:p>
  </w:endnote>
  <w:endnote w:type="continuationSeparator" w:id="0">
    <w:p w:rsidR="009301EC" w:rsidRDefault="009301EC" w:rsidP="009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C" w:rsidRDefault="009301EC" w:rsidP="009301EC">
      <w:pPr>
        <w:spacing w:after="0" w:line="240" w:lineRule="auto"/>
      </w:pPr>
      <w:r>
        <w:separator/>
      </w:r>
    </w:p>
  </w:footnote>
  <w:footnote w:type="continuationSeparator" w:id="0">
    <w:p w:rsidR="009301EC" w:rsidRDefault="009301EC" w:rsidP="009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C" w:rsidRDefault="009301EC">
    <w:pPr>
      <w:pStyle w:val="a6"/>
    </w:pPr>
    <w:r>
      <w:rPr>
        <w:noProof/>
        <w:lang w:eastAsia="ru-RU"/>
      </w:rPr>
      <w:drawing>
        <wp:inline distT="0" distB="0" distL="0" distR="0" wp14:anchorId="118657B4" wp14:editId="69DF61B7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ZvVXYOozsvtae+9ffUcr6S2RdY=" w:salt="DYeW+YtCcKqz8gLSqw5Y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4"/>
    <w:rsid w:val="00002C40"/>
    <w:rsid w:val="000030C3"/>
    <w:rsid w:val="00006A8B"/>
    <w:rsid w:val="000106CC"/>
    <w:rsid w:val="00010E03"/>
    <w:rsid w:val="00016C9B"/>
    <w:rsid w:val="00021008"/>
    <w:rsid w:val="000237FD"/>
    <w:rsid w:val="00026263"/>
    <w:rsid w:val="00026920"/>
    <w:rsid w:val="0005273D"/>
    <w:rsid w:val="00063C00"/>
    <w:rsid w:val="000655B9"/>
    <w:rsid w:val="000655F0"/>
    <w:rsid w:val="000657F4"/>
    <w:rsid w:val="00065A55"/>
    <w:rsid w:val="00066697"/>
    <w:rsid w:val="00067D1E"/>
    <w:rsid w:val="00071401"/>
    <w:rsid w:val="000826D5"/>
    <w:rsid w:val="000864A8"/>
    <w:rsid w:val="00087FEA"/>
    <w:rsid w:val="000900D8"/>
    <w:rsid w:val="00091F32"/>
    <w:rsid w:val="000A003C"/>
    <w:rsid w:val="000A4FBB"/>
    <w:rsid w:val="000B57E6"/>
    <w:rsid w:val="000C12B6"/>
    <w:rsid w:val="000C3E5C"/>
    <w:rsid w:val="000C3FF5"/>
    <w:rsid w:val="000C4756"/>
    <w:rsid w:val="000C7325"/>
    <w:rsid w:val="000E0321"/>
    <w:rsid w:val="000E191B"/>
    <w:rsid w:val="000E1BAA"/>
    <w:rsid w:val="000E4C04"/>
    <w:rsid w:val="000F2782"/>
    <w:rsid w:val="0010523C"/>
    <w:rsid w:val="00117AD3"/>
    <w:rsid w:val="001211BC"/>
    <w:rsid w:val="00125D1C"/>
    <w:rsid w:val="001260E3"/>
    <w:rsid w:val="0013335E"/>
    <w:rsid w:val="00135059"/>
    <w:rsid w:val="00136812"/>
    <w:rsid w:val="00140B4F"/>
    <w:rsid w:val="0015082C"/>
    <w:rsid w:val="0016321D"/>
    <w:rsid w:val="00165F0B"/>
    <w:rsid w:val="001778C8"/>
    <w:rsid w:val="00177B77"/>
    <w:rsid w:val="00194E14"/>
    <w:rsid w:val="001A2EB8"/>
    <w:rsid w:val="001A5F6B"/>
    <w:rsid w:val="001A7CA1"/>
    <w:rsid w:val="001B22D8"/>
    <w:rsid w:val="001B2BB3"/>
    <w:rsid w:val="001B37A9"/>
    <w:rsid w:val="001B5D94"/>
    <w:rsid w:val="001C1FFE"/>
    <w:rsid w:val="001C4139"/>
    <w:rsid w:val="001D48F0"/>
    <w:rsid w:val="001D7767"/>
    <w:rsid w:val="001E025E"/>
    <w:rsid w:val="001E0CD9"/>
    <w:rsid w:val="001F157C"/>
    <w:rsid w:val="001F21D6"/>
    <w:rsid w:val="001F2761"/>
    <w:rsid w:val="001F70DC"/>
    <w:rsid w:val="00204AD5"/>
    <w:rsid w:val="00210316"/>
    <w:rsid w:val="00211732"/>
    <w:rsid w:val="00212045"/>
    <w:rsid w:val="00222CEE"/>
    <w:rsid w:val="002245CB"/>
    <w:rsid w:val="00226BEA"/>
    <w:rsid w:val="00246EB6"/>
    <w:rsid w:val="0025034C"/>
    <w:rsid w:val="00255FEE"/>
    <w:rsid w:val="00260195"/>
    <w:rsid w:val="002747B3"/>
    <w:rsid w:val="002753DC"/>
    <w:rsid w:val="00277229"/>
    <w:rsid w:val="00281480"/>
    <w:rsid w:val="00284A07"/>
    <w:rsid w:val="002924DD"/>
    <w:rsid w:val="00293DFA"/>
    <w:rsid w:val="002A012B"/>
    <w:rsid w:val="002A0263"/>
    <w:rsid w:val="002A6159"/>
    <w:rsid w:val="002B2BE9"/>
    <w:rsid w:val="002B38D4"/>
    <w:rsid w:val="002B508F"/>
    <w:rsid w:val="002C07A8"/>
    <w:rsid w:val="002C2E73"/>
    <w:rsid w:val="002C6085"/>
    <w:rsid w:val="002D52B8"/>
    <w:rsid w:val="002E0000"/>
    <w:rsid w:val="002F0471"/>
    <w:rsid w:val="002F44B2"/>
    <w:rsid w:val="002F4631"/>
    <w:rsid w:val="0030041F"/>
    <w:rsid w:val="00301322"/>
    <w:rsid w:val="00320E9D"/>
    <w:rsid w:val="0033016B"/>
    <w:rsid w:val="00332BC2"/>
    <w:rsid w:val="00332E34"/>
    <w:rsid w:val="00333BA4"/>
    <w:rsid w:val="00345180"/>
    <w:rsid w:val="00345E38"/>
    <w:rsid w:val="00354518"/>
    <w:rsid w:val="00363E43"/>
    <w:rsid w:val="00380FE5"/>
    <w:rsid w:val="00384EB2"/>
    <w:rsid w:val="00385CBD"/>
    <w:rsid w:val="00393D11"/>
    <w:rsid w:val="0039422E"/>
    <w:rsid w:val="003A166C"/>
    <w:rsid w:val="003A1E22"/>
    <w:rsid w:val="003A2DA9"/>
    <w:rsid w:val="003A64F9"/>
    <w:rsid w:val="003B082C"/>
    <w:rsid w:val="003B15AD"/>
    <w:rsid w:val="003C087C"/>
    <w:rsid w:val="003C50AD"/>
    <w:rsid w:val="003D7963"/>
    <w:rsid w:val="003E055C"/>
    <w:rsid w:val="003E3459"/>
    <w:rsid w:val="003E573C"/>
    <w:rsid w:val="003F0084"/>
    <w:rsid w:val="003F3D5D"/>
    <w:rsid w:val="003F46A8"/>
    <w:rsid w:val="003F5234"/>
    <w:rsid w:val="003F666D"/>
    <w:rsid w:val="00400E83"/>
    <w:rsid w:val="00405F5C"/>
    <w:rsid w:val="00412927"/>
    <w:rsid w:val="0041297C"/>
    <w:rsid w:val="00415880"/>
    <w:rsid w:val="004164E5"/>
    <w:rsid w:val="004237BD"/>
    <w:rsid w:val="00424D40"/>
    <w:rsid w:val="00441B83"/>
    <w:rsid w:val="0044264A"/>
    <w:rsid w:val="0045099B"/>
    <w:rsid w:val="00451165"/>
    <w:rsid w:val="00453F57"/>
    <w:rsid w:val="004549CA"/>
    <w:rsid w:val="00456A6D"/>
    <w:rsid w:val="00465123"/>
    <w:rsid w:val="004740B1"/>
    <w:rsid w:val="004861ED"/>
    <w:rsid w:val="00490D1E"/>
    <w:rsid w:val="00491E01"/>
    <w:rsid w:val="00493782"/>
    <w:rsid w:val="0049399F"/>
    <w:rsid w:val="004978B7"/>
    <w:rsid w:val="004A55B5"/>
    <w:rsid w:val="004B2543"/>
    <w:rsid w:val="004B496A"/>
    <w:rsid w:val="004C0992"/>
    <w:rsid w:val="004C5FCB"/>
    <w:rsid w:val="004C6803"/>
    <w:rsid w:val="004E237C"/>
    <w:rsid w:val="004F0D1A"/>
    <w:rsid w:val="004F76E7"/>
    <w:rsid w:val="00504D52"/>
    <w:rsid w:val="005146FA"/>
    <w:rsid w:val="00516E95"/>
    <w:rsid w:val="005313F6"/>
    <w:rsid w:val="00540522"/>
    <w:rsid w:val="00544D47"/>
    <w:rsid w:val="005450FA"/>
    <w:rsid w:val="00555082"/>
    <w:rsid w:val="00556545"/>
    <w:rsid w:val="00575A39"/>
    <w:rsid w:val="005801D8"/>
    <w:rsid w:val="005833F1"/>
    <w:rsid w:val="00583DBB"/>
    <w:rsid w:val="00585ECE"/>
    <w:rsid w:val="005956B5"/>
    <w:rsid w:val="00596CFF"/>
    <w:rsid w:val="005A1ACB"/>
    <w:rsid w:val="005A35C4"/>
    <w:rsid w:val="005A3706"/>
    <w:rsid w:val="005A4B58"/>
    <w:rsid w:val="005C0D2A"/>
    <w:rsid w:val="005C3B23"/>
    <w:rsid w:val="005C3C64"/>
    <w:rsid w:val="005D0672"/>
    <w:rsid w:val="005D2A96"/>
    <w:rsid w:val="005E0C2F"/>
    <w:rsid w:val="005E148B"/>
    <w:rsid w:val="005E2E9D"/>
    <w:rsid w:val="005F042D"/>
    <w:rsid w:val="005F424B"/>
    <w:rsid w:val="006021BF"/>
    <w:rsid w:val="00606AB4"/>
    <w:rsid w:val="00626308"/>
    <w:rsid w:val="00631853"/>
    <w:rsid w:val="00633233"/>
    <w:rsid w:val="00635EEB"/>
    <w:rsid w:val="006418C6"/>
    <w:rsid w:val="00645843"/>
    <w:rsid w:val="00647CAC"/>
    <w:rsid w:val="0065564C"/>
    <w:rsid w:val="00657403"/>
    <w:rsid w:val="006578A9"/>
    <w:rsid w:val="00666934"/>
    <w:rsid w:val="00667D44"/>
    <w:rsid w:val="00672EBE"/>
    <w:rsid w:val="00683C6B"/>
    <w:rsid w:val="00690712"/>
    <w:rsid w:val="00693061"/>
    <w:rsid w:val="006A1831"/>
    <w:rsid w:val="006B1FFF"/>
    <w:rsid w:val="006B2D3D"/>
    <w:rsid w:val="006B3F92"/>
    <w:rsid w:val="006B7E7D"/>
    <w:rsid w:val="006C2239"/>
    <w:rsid w:val="006C7438"/>
    <w:rsid w:val="006D1994"/>
    <w:rsid w:val="006D2328"/>
    <w:rsid w:val="006D6923"/>
    <w:rsid w:val="006E4367"/>
    <w:rsid w:val="006E51FF"/>
    <w:rsid w:val="006E7FA3"/>
    <w:rsid w:val="006F6F78"/>
    <w:rsid w:val="00703BBB"/>
    <w:rsid w:val="0070412E"/>
    <w:rsid w:val="007048B8"/>
    <w:rsid w:val="0071745E"/>
    <w:rsid w:val="007220A8"/>
    <w:rsid w:val="00723D77"/>
    <w:rsid w:val="00730C5D"/>
    <w:rsid w:val="007434AC"/>
    <w:rsid w:val="00753525"/>
    <w:rsid w:val="00754497"/>
    <w:rsid w:val="0075503D"/>
    <w:rsid w:val="00755C7B"/>
    <w:rsid w:val="00755E44"/>
    <w:rsid w:val="00761FAD"/>
    <w:rsid w:val="007636F2"/>
    <w:rsid w:val="007675D7"/>
    <w:rsid w:val="00775733"/>
    <w:rsid w:val="00777199"/>
    <w:rsid w:val="007773D8"/>
    <w:rsid w:val="007778EE"/>
    <w:rsid w:val="00782C96"/>
    <w:rsid w:val="00783758"/>
    <w:rsid w:val="00786167"/>
    <w:rsid w:val="00787F1B"/>
    <w:rsid w:val="007900C7"/>
    <w:rsid w:val="00792443"/>
    <w:rsid w:val="0079712E"/>
    <w:rsid w:val="007A0A69"/>
    <w:rsid w:val="007A3CE2"/>
    <w:rsid w:val="007A531C"/>
    <w:rsid w:val="007A7E89"/>
    <w:rsid w:val="007B70F2"/>
    <w:rsid w:val="007C21F1"/>
    <w:rsid w:val="007C5F9A"/>
    <w:rsid w:val="007C7B27"/>
    <w:rsid w:val="007D3752"/>
    <w:rsid w:val="007D4511"/>
    <w:rsid w:val="007D7143"/>
    <w:rsid w:val="007E1A05"/>
    <w:rsid w:val="007F1D22"/>
    <w:rsid w:val="007F2FCE"/>
    <w:rsid w:val="008116FE"/>
    <w:rsid w:val="0082048F"/>
    <w:rsid w:val="00820B34"/>
    <w:rsid w:val="00823ECF"/>
    <w:rsid w:val="00835036"/>
    <w:rsid w:val="00841362"/>
    <w:rsid w:val="00843B6F"/>
    <w:rsid w:val="00843E7C"/>
    <w:rsid w:val="00845637"/>
    <w:rsid w:val="00846D6E"/>
    <w:rsid w:val="00846F01"/>
    <w:rsid w:val="008624A6"/>
    <w:rsid w:val="00866C7E"/>
    <w:rsid w:val="00876874"/>
    <w:rsid w:val="00876E4C"/>
    <w:rsid w:val="00883DAE"/>
    <w:rsid w:val="00892F2A"/>
    <w:rsid w:val="00894814"/>
    <w:rsid w:val="008B23C7"/>
    <w:rsid w:val="008B48EF"/>
    <w:rsid w:val="008B6F22"/>
    <w:rsid w:val="008C070E"/>
    <w:rsid w:val="008C7F41"/>
    <w:rsid w:val="008D041E"/>
    <w:rsid w:val="008D2BCD"/>
    <w:rsid w:val="008D4EBD"/>
    <w:rsid w:val="008E0242"/>
    <w:rsid w:val="008E35CA"/>
    <w:rsid w:val="008E3A76"/>
    <w:rsid w:val="008F42E1"/>
    <w:rsid w:val="008F5AB0"/>
    <w:rsid w:val="008F5CE8"/>
    <w:rsid w:val="00904878"/>
    <w:rsid w:val="00912C86"/>
    <w:rsid w:val="00916B45"/>
    <w:rsid w:val="00920BEB"/>
    <w:rsid w:val="009235FC"/>
    <w:rsid w:val="00923B54"/>
    <w:rsid w:val="00924F1B"/>
    <w:rsid w:val="009301EC"/>
    <w:rsid w:val="00931950"/>
    <w:rsid w:val="00934160"/>
    <w:rsid w:val="00934313"/>
    <w:rsid w:val="0093577E"/>
    <w:rsid w:val="00936B8C"/>
    <w:rsid w:val="00937D23"/>
    <w:rsid w:val="00947A93"/>
    <w:rsid w:val="00954D43"/>
    <w:rsid w:val="00962CB9"/>
    <w:rsid w:val="00967884"/>
    <w:rsid w:val="009702D1"/>
    <w:rsid w:val="00971A5E"/>
    <w:rsid w:val="00984549"/>
    <w:rsid w:val="009900F7"/>
    <w:rsid w:val="009B7E1F"/>
    <w:rsid w:val="009E6835"/>
    <w:rsid w:val="009F1520"/>
    <w:rsid w:val="009F24E9"/>
    <w:rsid w:val="009F3483"/>
    <w:rsid w:val="009F4350"/>
    <w:rsid w:val="009F4857"/>
    <w:rsid w:val="009F653C"/>
    <w:rsid w:val="009F6632"/>
    <w:rsid w:val="00A000CF"/>
    <w:rsid w:val="00A04362"/>
    <w:rsid w:val="00A059FC"/>
    <w:rsid w:val="00A071B7"/>
    <w:rsid w:val="00A1248A"/>
    <w:rsid w:val="00A220C5"/>
    <w:rsid w:val="00A22596"/>
    <w:rsid w:val="00A310C6"/>
    <w:rsid w:val="00A53C34"/>
    <w:rsid w:val="00A603CE"/>
    <w:rsid w:val="00A608B3"/>
    <w:rsid w:val="00A60D64"/>
    <w:rsid w:val="00A65770"/>
    <w:rsid w:val="00A72395"/>
    <w:rsid w:val="00A75F34"/>
    <w:rsid w:val="00A942F6"/>
    <w:rsid w:val="00AA4C3B"/>
    <w:rsid w:val="00AA5DDA"/>
    <w:rsid w:val="00AA72EF"/>
    <w:rsid w:val="00AB1DE2"/>
    <w:rsid w:val="00AC16F0"/>
    <w:rsid w:val="00AC2F68"/>
    <w:rsid w:val="00AD7CBE"/>
    <w:rsid w:val="00AE1D9E"/>
    <w:rsid w:val="00AE32EC"/>
    <w:rsid w:val="00AE700B"/>
    <w:rsid w:val="00AF0322"/>
    <w:rsid w:val="00AF186E"/>
    <w:rsid w:val="00AF7DE2"/>
    <w:rsid w:val="00B1234D"/>
    <w:rsid w:val="00B247E4"/>
    <w:rsid w:val="00B33010"/>
    <w:rsid w:val="00B348D2"/>
    <w:rsid w:val="00B4605C"/>
    <w:rsid w:val="00B52252"/>
    <w:rsid w:val="00B579E3"/>
    <w:rsid w:val="00B63E53"/>
    <w:rsid w:val="00B648D1"/>
    <w:rsid w:val="00B6666B"/>
    <w:rsid w:val="00B67664"/>
    <w:rsid w:val="00B70BBD"/>
    <w:rsid w:val="00B8011C"/>
    <w:rsid w:val="00B8066C"/>
    <w:rsid w:val="00B81BCD"/>
    <w:rsid w:val="00B84357"/>
    <w:rsid w:val="00B8691E"/>
    <w:rsid w:val="00B8697C"/>
    <w:rsid w:val="00B86F4C"/>
    <w:rsid w:val="00B90822"/>
    <w:rsid w:val="00B9472A"/>
    <w:rsid w:val="00BA0649"/>
    <w:rsid w:val="00BA4905"/>
    <w:rsid w:val="00BA4B20"/>
    <w:rsid w:val="00BA6651"/>
    <w:rsid w:val="00BA6BA0"/>
    <w:rsid w:val="00BB655A"/>
    <w:rsid w:val="00BB7E78"/>
    <w:rsid w:val="00BC3A91"/>
    <w:rsid w:val="00BE1726"/>
    <w:rsid w:val="00BE32A8"/>
    <w:rsid w:val="00BE6DD5"/>
    <w:rsid w:val="00BF05F4"/>
    <w:rsid w:val="00BF0B57"/>
    <w:rsid w:val="00BF1448"/>
    <w:rsid w:val="00C013E0"/>
    <w:rsid w:val="00C05641"/>
    <w:rsid w:val="00C06E3B"/>
    <w:rsid w:val="00C12BB2"/>
    <w:rsid w:val="00C24DAB"/>
    <w:rsid w:val="00C25991"/>
    <w:rsid w:val="00C25D60"/>
    <w:rsid w:val="00C26209"/>
    <w:rsid w:val="00C303F1"/>
    <w:rsid w:val="00C35312"/>
    <w:rsid w:val="00C37A09"/>
    <w:rsid w:val="00C4322A"/>
    <w:rsid w:val="00C43FFA"/>
    <w:rsid w:val="00C44793"/>
    <w:rsid w:val="00C44CEC"/>
    <w:rsid w:val="00C45C95"/>
    <w:rsid w:val="00C640BF"/>
    <w:rsid w:val="00C658F7"/>
    <w:rsid w:val="00C73804"/>
    <w:rsid w:val="00C76F64"/>
    <w:rsid w:val="00C85B47"/>
    <w:rsid w:val="00CA698B"/>
    <w:rsid w:val="00CB43D5"/>
    <w:rsid w:val="00CB6EB6"/>
    <w:rsid w:val="00CC11A3"/>
    <w:rsid w:val="00CC7A02"/>
    <w:rsid w:val="00CD285F"/>
    <w:rsid w:val="00CD3F31"/>
    <w:rsid w:val="00CD6D44"/>
    <w:rsid w:val="00CD701C"/>
    <w:rsid w:val="00CD7FCB"/>
    <w:rsid w:val="00CE5E5B"/>
    <w:rsid w:val="00D21469"/>
    <w:rsid w:val="00D251C8"/>
    <w:rsid w:val="00D3070E"/>
    <w:rsid w:val="00D3157B"/>
    <w:rsid w:val="00D37A75"/>
    <w:rsid w:val="00D44DFD"/>
    <w:rsid w:val="00D459E1"/>
    <w:rsid w:val="00D5236A"/>
    <w:rsid w:val="00D5386F"/>
    <w:rsid w:val="00D54DE0"/>
    <w:rsid w:val="00D63C16"/>
    <w:rsid w:val="00D6443B"/>
    <w:rsid w:val="00D67B3C"/>
    <w:rsid w:val="00D71A9A"/>
    <w:rsid w:val="00D81C3C"/>
    <w:rsid w:val="00D843FE"/>
    <w:rsid w:val="00D9298C"/>
    <w:rsid w:val="00DA39DC"/>
    <w:rsid w:val="00DA720C"/>
    <w:rsid w:val="00DD098F"/>
    <w:rsid w:val="00DD2F11"/>
    <w:rsid w:val="00DD5072"/>
    <w:rsid w:val="00DE0A13"/>
    <w:rsid w:val="00DE171E"/>
    <w:rsid w:val="00DF1650"/>
    <w:rsid w:val="00E04142"/>
    <w:rsid w:val="00E05617"/>
    <w:rsid w:val="00E05E91"/>
    <w:rsid w:val="00E06C22"/>
    <w:rsid w:val="00E171DD"/>
    <w:rsid w:val="00E26984"/>
    <w:rsid w:val="00E26FAB"/>
    <w:rsid w:val="00E32530"/>
    <w:rsid w:val="00E3746C"/>
    <w:rsid w:val="00E66CB6"/>
    <w:rsid w:val="00E66ED3"/>
    <w:rsid w:val="00E819AC"/>
    <w:rsid w:val="00E9170E"/>
    <w:rsid w:val="00E92076"/>
    <w:rsid w:val="00E953DA"/>
    <w:rsid w:val="00E9608F"/>
    <w:rsid w:val="00EA1714"/>
    <w:rsid w:val="00EA3EA3"/>
    <w:rsid w:val="00EA4DD3"/>
    <w:rsid w:val="00EB314F"/>
    <w:rsid w:val="00EB6E64"/>
    <w:rsid w:val="00EC437F"/>
    <w:rsid w:val="00EC6F97"/>
    <w:rsid w:val="00ED063B"/>
    <w:rsid w:val="00ED3B71"/>
    <w:rsid w:val="00ED5A4B"/>
    <w:rsid w:val="00ED78EB"/>
    <w:rsid w:val="00EE1DCF"/>
    <w:rsid w:val="00EE69B6"/>
    <w:rsid w:val="00EE7B21"/>
    <w:rsid w:val="00EF3867"/>
    <w:rsid w:val="00F02625"/>
    <w:rsid w:val="00F04B05"/>
    <w:rsid w:val="00F068B5"/>
    <w:rsid w:val="00F068E8"/>
    <w:rsid w:val="00F1133D"/>
    <w:rsid w:val="00F1393C"/>
    <w:rsid w:val="00F21BBD"/>
    <w:rsid w:val="00F22104"/>
    <w:rsid w:val="00F237D7"/>
    <w:rsid w:val="00F35934"/>
    <w:rsid w:val="00F3731D"/>
    <w:rsid w:val="00F43029"/>
    <w:rsid w:val="00F47CE8"/>
    <w:rsid w:val="00F50ABE"/>
    <w:rsid w:val="00F63924"/>
    <w:rsid w:val="00F641F2"/>
    <w:rsid w:val="00F70BC1"/>
    <w:rsid w:val="00F74481"/>
    <w:rsid w:val="00F74F9B"/>
    <w:rsid w:val="00F75EDF"/>
    <w:rsid w:val="00F77B65"/>
    <w:rsid w:val="00F8407E"/>
    <w:rsid w:val="00F9038D"/>
    <w:rsid w:val="00F930E1"/>
    <w:rsid w:val="00FA1D94"/>
    <w:rsid w:val="00FA3D1E"/>
    <w:rsid w:val="00FA6FF5"/>
    <w:rsid w:val="00FB2831"/>
    <w:rsid w:val="00FC38EA"/>
    <w:rsid w:val="00FC428D"/>
    <w:rsid w:val="00FC4E99"/>
    <w:rsid w:val="00FD29E0"/>
    <w:rsid w:val="00FD3BCA"/>
    <w:rsid w:val="00FD5DD4"/>
    <w:rsid w:val="00FE016A"/>
    <w:rsid w:val="00FE0ACF"/>
    <w:rsid w:val="00FE18A9"/>
    <w:rsid w:val="00FE2362"/>
    <w:rsid w:val="00FE7E80"/>
    <w:rsid w:val="00FF218F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paragraph" w:styleId="a6">
    <w:name w:val="header"/>
    <w:basedOn w:val="a"/>
    <w:link w:val="a7"/>
    <w:uiPriority w:val="99"/>
    <w:unhideWhenUsed/>
    <w:rsid w:val="0093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EC"/>
  </w:style>
  <w:style w:type="paragraph" w:styleId="a8">
    <w:name w:val="footer"/>
    <w:basedOn w:val="a"/>
    <w:link w:val="a9"/>
    <w:uiPriority w:val="99"/>
    <w:unhideWhenUsed/>
    <w:rsid w:val="0093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6443B"/>
  </w:style>
  <w:style w:type="paragraph" w:customStyle="1" w:styleId="Heading">
    <w:name w:val="Heading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6443B"/>
    <w:rPr>
      <w:rFonts w:ascii="Arial Unicode MS" w:eastAsia="Arial Unicode MS" w:cs="Arial Unicode MS"/>
      <w:sz w:val="22"/>
      <w:szCs w:val="22"/>
    </w:rPr>
  </w:style>
  <w:style w:type="paragraph" w:customStyle="1" w:styleId="Context">
    <w:name w:val="Context"/>
    <w:uiPriority w:val="99"/>
    <w:rsid w:val="00D64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numbering" w:customStyle="1" w:styleId="2">
    <w:name w:val="Нет списка2"/>
    <w:next w:val="a2"/>
    <w:uiPriority w:val="99"/>
    <w:semiHidden/>
    <w:unhideWhenUsed/>
    <w:rsid w:val="00A75F34"/>
  </w:style>
  <w:style w:type="numbering" w:customStyle="1" w:styleId="3">
    <w:name w:val="Нет списка3"/>
    <w:next w:val="a2"/>
    <w:uiPriority w:val="99"/>
    <w:semiHidden/>
    <w:unhideWhenUsed/>
    <w:rsid w:val="000A003C"/>
  </w:style>
  <w:style w:type="numbering" w:customStyle="1" w:styleId="4">
    <w:name w:val="Нет списка4"/>
    <w:next w:val="a2"/>
    <w:uiPriority w:val="99"/>
    <w:semiHidden/>
    <w:unhideWhenUsed/>
    <w:rsid w:val="000A003C"/>
  </w:style>
  <w:style w:type="numbering" w:customStyle="1" w:styleId="5">
    <w:name w:val="Нет списка5"/>
    <w:next w:val="a2"/>
    <w:uiPriority w:val="99"/>
    <w:semiHidden/>
    <w:unhideWhenUsed/>
    <w:rsid w:val="00F3731D"/>
  </w:style>
  <w:style w:type="paragraph" w:styleId="a6">
    <w:name w:val="header"/>
    <w:basedOn w:val="a"/>
    <w:link w:val="a7"/>
    <w:uiPriority w:val="99"/>
    <w:unhideWhenUsed/>
    <w:rsid w:val="0093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EC"/>
  </w:style>
  <w:style w:type="paragraph" w:styleId="a8">
    <w:name w:val="footer"/>
    <w:basedOn w:val="a"/>
    <w:link w:val="a9"/>
    <w:uiPriority w:val="99"/>
    <w:unhideWhenUsed/>
    <w:rsid w:val="0093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167131" TargetMode="External"/><Relationship Id="rId13" Type="http://schemas.openxmlformats.org/officeDocument/2006/relationships/hyperlink" Target="kodeks://link/d?nd=350167131" TargetMode="External"/><Relationship Id="rId18" Type="http://schemas.openxmlformats.org/officeDocument/2006/relationships/hyperlink" Target="kodeks://link/d?nd=120018179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kodeks://link/d?nd=1200184528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350458309" TargetMode="External"/><Relationship Id="rId17" Type="http://schemas.openxmlformats.org/officeDocument/2006/relationships/hyperlink" Target="kodeks://link/d?nd=1200181798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0764561" TargetMode="External"/><Relationship Id="rId20" Type="http://schemas.openxmlformats.org/officeDocument/2006/relationships/hyperlink" Target="kodeks://link/d?nd=12001844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0452697" TargetMode="External"/><Relationship Id="rId24" Type="http://schemas.openxmlformats.org/officeDocument/2006/relationships/hyperlink" Target="kodeks://link/d?nd=1200184702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350563070" TargetMode="External"/><Relationship Id="rId23" Type="http://schemas.openxmlformats.org/officeDocument/2006/relationships/hyperlink" Target="kodeks://link/d?nd=1200184674" TargetMode="External"/><Relationship Id="rId10" Type="http://schemas.openxmlformats.org/officeDocument/2006/relationships/hyperlink" Target="kodeks://link/d?nd=350419770" TargetMode="External"/><Relationship Id="rId19" Type="http://schemas.openxmlformats.org/officeDocument/2006/relationships/hyperlink" Target="kodeks://link/d?nd=12001818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kodeks://link/d?nd=350462746" TargetMode="External"/><Relationship Id="rId22" Type="http://schemas.openxmlformats.org/officeDocument/2006/relationships/hyperlink" Target="kodeks://link/d?nd=120018467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913</Words>
  <Characters>6799</Characters>
  <Application>Microsoft Office Word</Application>
  <DocSecurity>8</DocSecurity>
  <Lines>147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Андр. Ленская</dc:creator>
  <cp:lastModifiedBy>Черноусова Кристина Александровна</cp:lastModifiedBy>
  <cp:revision>30</cp:revision>
  <dcterms:created xsi:type="dcterms:W3CDTF">2021-04-23T14:55:00Z</dcterms:created>
  <dcterms:modified xsi:type="dcterms:W3CDTF">2022-07-06T15:16:00Z</dcterms:modified>
</cp:coreProperties>
</file>